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5F32E068"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421E6F">
        <w:rPr>
          <w:rFonts w:ascii="Arial" w:hAnsi="Arial" w:cs="Arial"/>
          <w:b/>
          <w:noProof/>
        </w:rPr>
        <w:t>1</w:t>
      </w:r>
      <w:r w:rsidR="00E21951">
        <w:rPr>
          <w:rFonts w:ascii="Arial" w:hAnsi="Arial" w:cs="Arial"/>
          <w:b/>
          <w:noProof/>
        </w:rPr>
        <w:t>6932</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7DD213C" w14:textId="29DB4B48" w:rsidR="00040DD3" w:rsidRPr="006C4F7C" w:rsidRDefault="00DB3907" w:rsidP="00326610">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0A5463">
        <w:rPr>
          <w:rFonts w:ascii="Arial" w:hAnsi="Arial"/>
        </w:rPr>
        <w:t>A-MPR simulation assumptions for B24 CAT-M1/M2 devic</w:t>
      </w:r>
      <w:r w:rsidR="001E65A2">
        <w:rPr>
          <w:rFonts w:ascii="Arial" w:hAnsi="Arial"/>
        </w:rPr>
        <w:t>e</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75918A8" w14:textId="77777777" w:rsidR="00D40CE0" w:rsidRDefault="00D40CE0" w:rsidP="00F70253">
      <w:pPr>
        <w:rPr>
          <w:rFonts w:ascii="Times New Roman" w:eastAsia="Times New Roman" w:hAnsi="Times New Roman" w:cs="Times New Roman"/>
        </w:rPr>
      </w:pPr>
    </w:p>
    <w:p w14:paraId="68A46CB3" w14:textId="422F1806" w:rsidR="00326610" w:rsidRPr="00A912BA" w:rsidRDefault="002F0FF2" w:rsidP="00326610">
      <w:pPr>
        <w:pStyle w:val="Heading1"/>
        <w:rPr>
          <w:lang w:val="en-US"/>
        </w:rPr>
      </w:pPr>
      <w:r>
        <w:rPr>
          <w:lang w:val="en-US"/>
        </w:rPr>
        <w:t xml:space="preserve">Consideration of </w:t>
      </w:r>
      <w:r w:rsidR="000A5463">
        <w:rPr>
          <w:lang w:val="en-US"/>
        </w:rPr>
        <w:t>Duplexer/Filter</w:t>
      </w:r>
      <w:r>
        <w:rPr>
          <w:lang w:val="en-US"/>
        </w:rPr>
        <w:t xml:space="preserve"> in A-MPR simulations</w:t>
      </w:r>
    </w:p>
    <w:p w14:paraId="06EAF575" w14:textId="57CD0CEA" w:rsidR="00326610" w:rsidRDefault="000A5463" w:rsidP="00326610">
      <w:pPr>
        <w:rPr>
          <w:rFonts w:ascii="Times New Roman" w:eastAsia="Times New Roman" w:hAnsi="Times New Roman" w:cs="Times New Roman"/>
        </w:rPr>
      </w:pPr>
      <w:r>
        <w:rPr>
          <w:rFonts w:ascii="Times New Roman" w:eastAsia="Times New Roman" w:hAnsi="Times New Roman" w:cs="Times New Roman"/>
        </w:rPr>
        <w:t>A-MPR simulation assumptions for CAT-M</w:t>
      </w:r>
      <w:r w:rsidR="001B7C71">
        <w:rPr>
          <w:rFonts w:ascii="Times New Roman" w:eastAsia="Times New Roman" w:hAnsi="Times New Roman" w:cs="Times New Roman"/>
        </w:rPr>
        <w:t>1/M2</w:t>
      </w:r>
      <w:r>
        <w:rPr>
          <w:rFonts w:ascii="Times New Roman" w:eastAsia="Times New Roman" w:hAnsi="Times New Roman" w:cs="Times New Roman"/>
        </w:rPr>
        <w:t xml:space="preserve"> devices will take filter rejection performance into account</w:t>
      </w:r>
      <w:r w:rsidR="00732670">
        <w:rPr>
          <w:rFonts w:ascii="Times New Roman" w:eastAsia="Times New Roman" w:hAnsi="Times New Roman" w:cs="Times New Roman"/>
        </w:rPr>
        <w:t>.</w:t>
      </w:r>
    </w:p>
    <w:p w14:paraId="47BD8B35" w14:textId="77777777" w:rsidR="00326610" w:rsidRPr="00F70253" w:rsidRDefault="00326610" w:rsidP="00F70253">
      <w:pPr>
        <w:rPr>
          <w:rFonts w:ascii="Times New Roman" w:eastAsia="Times New Roman" w:hAnsi="Times New Roman" w:cs="Times New Roman"/>
        </w:rPr>
      </w:pPr>
    </w:p>
    <w:p w14:paraId="4A448C74" w14:textId="29F7CEF7" w:rsidR="00553F4E" w:rsidRDefault="00B34157" w:rsidP="00A67A30">
      <w:pPr>
        <w:pStyle w:val="Heading1"/>
        <w:rPr>
          <w:lang w:val="en-US"/>
        </w:rPr>
      </w:pPr>
      <w:r>
        <w:rPr>
          <w:lang w:val="en-US"/>
        </w:rPr>
        <w:t xml:space="preserve">WF </w:t>
      </w:r>
      <w:r w:rsidR="00326610">
        <w:rPr>
          <w:lang w:val="en-US"/>
        </w:rPr>
        <w:t>on Assumptions for A-MPR Simulation</w:t>
      </w:r>
    </w:p>
    <w:p w14:paraId="4615BA93" w14:textId="4AA3787C" w:rsidR="00326610" w:rsidRDefault="00326610" w:rsidP="00326610">
      <w:pPr>
        <w:rPr>
          <w:rFonts w:eastAsiaTheme="minorEastAsia"/>
          <w:b/>
          <w:bCs/>
          <w:iCs/>
          <w:color w:val="000000" w:themeColor="text1"/>
          <w:sz w:val="21"/>
          <w:szCs w:val="21"/>
          <w:lang w:eastAsia="zh-CN"/>
        </w:rPr>
      </w:pPr>
    </w:p>
    <w:p w14:paraId="18191DF5" w14:textId="5BA3B10D" w:rsidR="005E5A10" w:rsidRDefault="00326610" w:rsidP="00732670">
      <w:pPr>
        <w:ind w:left="90"/>
        <w:rPr>
          <w:rFonts w:ascii="Times New Roman" w:eastAsia="Times New Roman" w:hAnsi="Times New Roman" w:cs="Times New Roman"/>
        </w:rPr>
      </w:pPr>
      <w:r w:rsidRPr="00BC0D2D">
        <w:rPr>
          <w:rFonts w:ascii="Times New Roman" w:eastAsia="Times New Roman" w:hAnsi="Times New Roman" w:cs="Times New Roman"/>
        </w:rPr>
        <w:t>A-MPR Assumptions</w:t>
      </w:r>
      <w:r w:rsidR="002A2F6B">
        <w:rPr>
          <w:rFonts w:ascii="Times New Roman" w:eastAsia="Times New Roman" w:hAnsi="Times New Roman" w:cs="Times New Roman"/>
        </w:rPr>
        <w:t xml:space="preserve"> for CAT-M</w:t>
      </w:r>
      <w:r w:rsidR="001B7C71">
        <w:rPr>
          <w:rFonts w:ascii="Times New Roman" w:eastAsia="Times New Roman" w:hAnsi="Times New Roman" w:cs="Times New Roman"/>
        </w:rPr>
        <w:t>1/M2</w:t>
      </w:r>
      <w:r w:rsidR="002A2F6B">
        <w:rPr>
          <w:rFonts w:ascii="Times New Roman" w:eastAsia="Times New Roman" w:hAnsi="Times New Roman" w:cs="Times New Roman"/>
        </w:rPr>
        <w:t xml:space="preserve"> devices</w:t>
      </w:r>
      <w:r w:rsidR="00732670">
        <w:rPr>
          <w:rFonts w:ascii="Times New Roman" w:eastAsia="Times New Roman" w:hAnsi="Times New Roman" w:cs="Times New Roman"/>
        </w:rPr>
        <w:t xml:space="preserve"> will be the same as </w:t>
      </w:r>
      <w:r w:rsidR="00B34157">
        <w:rPr>
          <w:rFonts w:ascii="Times New Roman" w:eastAsia="Times New Roman" w:hAnsi="Times New Roman" w:cs="Times New Roman"/>
        </w:rPr>
        <w:t xml:space="preserve">Agreement#21 </w:t>
      </w:r>
      <w:r w:rsidR="00732670">
        <w:rPr>
          <w:rFonts w:ascii="Times New Roman" w:eastAsia="Times New Roman" w:hAnsi="Times New Roman" w:cs="Times New Roman"/>
        </w:rPr>
        <w:t>in R4-2016896.</w:t>
      </w:r>
    </w:p>
    <w:p w14:paraId="31CC32BD" w14:textId="01C34F89" w:rsidR="00B34157" w:rsidRDefault="00B34157" w:rsidP="00732670">
      <w:pPr>
        <w:ind w:left="90"/>
        <w:rPr>
          <w:rFonts w:ascii="Times New Roman" w:eastAsia="Times New Roman" w:hAnsi="Times New Roman" w:cs="Times New Roman"/>
        </w:rPr>
      </w:pPr>
    </w:p>
    <w:p w14:paraId="68FB7F8B" w14:textId="77777777" w:rsidR="00B34157" w:rsidRDefault="00B34157" w:rsidP="00B34157">
      <w:pPr>
        <w:ind w:left="90"/>
        <w:rPr>
          <w:rFonts w:ascii="Times New Roman" w:eastAsia="Times New Roman" w:hAnsi="Times New Roman" w:cs="Times New Roman"/>
        </w:rPr>
      </w:pPr>
      <w:r>
        <w:rPr>
          <w:rFonts w:ascii="Times New Roman" w:eastAsia="Times New Roman" w:hAnsi="Times New Roman" w:cs="Times New Roman"/>
        </w:rPr>
        <w:t xml:space="preserve">System bandwidth used in A-MPR simulation will be the same as agreement#3 in </w:t>
      </w:r>
      <w:r w:rsidRPr="00D53C3E">
        <w:rPr>
          <w:rFonts w:ascii="Times New Roman" w:eastAsia="Times New Roman" w:hAnsi="Times New Roman" w:cs="Times New Roman"/>
        </w:rPr>
        <w:t>in R4-2016896</w:t>
      </w:r>
      <w:r>
        <w:rPr>
          <w:rFonts w:ascii="Times New Roman" w:eastAsia="Times New Roman" w:hAnsi="Times New Roman" w:cs="Times New Roman"/>
        </w:rPr>
        <w:t>.</w:t>
      </w:r>
    </w:p>
    <w:p w14:paraId="34D83A57" w14:textId="77777777" w:rsidR="00B34157" w:rsidRDefault="00B34157" w:rsidP="00B34157">
      <w:pPr>
        <w:ind w:left="90"/>
        <w:rPr>
          <w:rFonts w:ascii="Times New Roman" w:hAnsi="Times New Roman" w:cs="Times New Roman"/>
        </w:rPr>
      </w:pPr>
    </w:p>
    <w:p w14:paraId="1358E040" w14:textId="3064B862" w:rsidR="00B34157" w:rsidRPr="00046708" w:rsidRDefault="00B34157" w:rsidP="00B34157">
      <w:pPr>
        <w:ind w:left="90"/>
        <w:rPr>
          <w:rFonts w:ascii="Times New Roman" w:eastAsia="Times New Roman" w:hAnsi="Times New Roman" w:cs="Times New Roman"/>
        </w:rPr>
      </w:pPr>
      <w:r w:rsidRPr="00B520D0">
        <w:rPr>
          <w:rFonts w:ascii="Times New Roman" w:hAnsi="Times New Roman" w:cs="Times New Roman"/>
        </w:rPr>
        <w:t>Companies are encouraged to bring A-MPR simulations with the agreed upon A-MPR</w:t>
      </w:r>
      <w:r>
        <w:rPr>
          <w:rFonts w:ascii="Times New Roman" w:hAnsi="Times New Roman" w:cs="Times New Roman"/>
        </w:rPr>
        <w:t xml:space="preserve"> </w:t>
      </w:r>
      <w:r w:rsidRPr="00B520D0">
        <w:rPr>
          <w:rFonts w:ascii="Times New Roman" w:hAnsi="Times New Roman" w:cs="Times New Roman"/>
        </w:rPr>
        <w:t xml:space="preserve">assumptions </w:t>
      </w:r>
      <w:r w:rsidRPr="00F06E4B">
        <w:rPr>
          <w:rFonts w:ascii="Times New Roman" w:hAnsi="Times New Roman" w:cs="Times New Roman"/>
        </w:rPr>
        <w:t>to the RAN4#98e meeting.</w:t>
      </w:r>
    </w:p>
    <w:p w14:paraId="3CCEEA33" w14:textId="77777777" w:rsidR="00B34157" w:rsidRDefault="00B34157" w:rsidP="00732670">
      <w:pPr>
        <w:ind w:left="90"/>
        <w:rPr>
          <w:rFonts w:ascii="Times New Roman" w:eastAsia="Times New Roman" w:hAnsi="Times New Roman" w:cs="Times New Roman"/>
        </w:rPr>
      </w:pPr>
    </w:p>
    <w:p w14:paraId="6E8FFD95" w14:textId="77777777" w:rsidR="005E5A10" w:rsidRDefault="005E5A10" w:rsidP="00BC0D2D">
      <w:pPr>
        <w:ind w:left="1170"/>
        <w:rPr>
          <w:rFonts w:ascii="Times New Roman" w:eastAsia="Times New Roman" w:hAnsi="Times New Roman" w:cs="Times New Roman"/>
          <w:b/>
        </w:rPr>
      </w:pPr>
    </w:p>
    <w:p w14:paraId="04A39EBF" w14:textId="62D8DDAC" w:rsidR="00F51241" w:rsidRDefault="00F51241" w:rsidP="002C55B1">
      <w:pPr>
        <w:pStyle w:val="Heading1"/>
        <w:jc w:val="both"/>
      </w:pPr>
      <w:r>
        <w:t>References</w:t>
      </w:r>
    </w:p>
    <w:p w14:paraId="7BB50541" w14:textId="6D3DBB7C" w:rsidR="007340C2" w:rsidRDefault="005C652D" w:rsidP="000A5463">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40419B">
        <w:rPr>
          <w:rFonts w:ascii="Times New Roman" w:hAnsi="Times New Roman" w:cs="Times New Roman"/>
          <w:sz w:val="20"/>
          <w:szCs w:val="20"/>
        </w:rPr>
        <w:t>R4-201</w:t>
      </w:r>
      <w:r w:rsidR="00E21951">
        <w:rPr>
          <w:rFonts w:ascii="Times New Roman" w:hAnsi="Times New Roman" w:cs="Times New Roman"/>
          <w:sz w:val="20"/>
          <w:szCs w:val="20"/>
        </w:rPr>
        <w:t>6984</w:t>
      </w:r>
      <w:r w:rsidR="0040419B">
        <w:rPr>
          <w:rFonts w:ascii="Times New Roman" w:hAnsi="Times New Roman" w:cs="Times New Roman"/>
          <w:sz w:val="20"/>
          <w:szCs w:val="20"/>
        </w:rPr>
        <w:t>, Email discussion summary for [97e][1</w:t>
      </w:r>
      <w:r w:rsidR="000A5463">
        <w:rPr>
          <w:rFonts w:ascii="Times New Roman" w:hAnsi="Times New Roman" w:cs="Times New Roman"/>
          <w:sz w:val="20"/>
          <w:szCs w:val="20"/>
        </w:rPr>
        <w:t>44</w:t>
      </w:r>
      <w:r w:rsidR="0040419B">
        <w:rPr>
          <w:rFonts w:ascii="Times New Roman" w:hAnsi="Times New Roman" w:cs="Times New Roman"/>
          <w:sz w:val="20"/>
          <w:szCs w:val="20"/>
        </w:rPr>
        <w:t>] LTE_band</w:t>
      </w:r>
      <w:r w:rsidR="000A5463">
        <w:rPr>
          <w:rFonts w:ascii="Times New Roman" w:hAnsi="Times New Roman" w:cs="Times New Roman"/>
          <w:sz w:val="20"/>
          <w:szCs w:val="20"/>
        </w:rPr>
        <w:t>s_R17_M1_M2_NB1_NB2</w:t>
      </w:r>
    </w:p>
    <w:p w14:paraId="744E7556" w14:textId="7EFD8F12" w:rsidR="00732670" w:rsidRDefault="00732670" w:rsidP="000A5463">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t>[2] R4-2016896, WF on work items LTE_B24_mod and NR_band_n24</w:t>
      </w:r>
    </w:p>
    <w:p w14:paraId="7B436CB4" w14:textId="58E59D2B" w:rsidR="002C4546" w:rsidRPr="002C4546" w:rsidRDefault="002C4546" w:rsidP="000A5463">
      <w:pPr>
        <w:tabs>
          <w:tab w:val="left" w:pos="1985"/>
        </w:tabs>
        <w:ind w:left="1980" w:hanging="1980"/>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22CC9" w14:textId="77777777" w:rsidR="00617365" w:rsidRDefault="00617365">
      <w:r>
        <w:separator/>
      </w:r>
    </w:p>
  </w:endnote>
  <w:endnote w:type="continuationSeparator" w:id="0">
    <w:p w14:paraId="342372E1" w14:textId="77777777" w:rsidR="00617365" w:rsidRDefault="00617365">
      <w:r>
        <w:continuationSeparator/>
      </w:r>
    </w:p>
  </w:endnote>
  <w:endnote w:type="continuationNotice" w:id="1">
    <w:p w14:paraId="0ED41FF5" w14:textId="77777777" w:rsidR="00617365" w:rsidRDefault="00617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00000007" w:usb1="00000000" w:usb2="00000000" w:usb3="00000000" w:csb0="00000013" w:csb1="00000000"/>
  </w:font>
  <w:font w:name="Book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0EBD2" w14:textId="77777777" w:rsidR="00617365" w:rsidRDefault="00617365">
      <w:r>
        <w:separator/>
      </w:r>
    </w:p>
  </w:footnote>
  <w:footnote w:type="continuationSeparator" w:id="0">
    <w:p w14:paraId="66D21C0A" w14:textId="77777777" w:rsidR="00617365" w:rsidRDefault="00617365">
      <w:r>
        <w:continuationSeparator/>
      </w:r>
    </w:p>
  </w:footnote>
  <w:footnote w:type="continuationNotice" w:id="1">
    <w:p w14:paraId="50B8E767" w14:textId="77777777" w:rsidR="00617365" w:rsidRDefault="006173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696FF1"/>
    <w:multiLevelType w:val="hybridMultilevel"/>
    <w:tmpl w:val="78B2D278"/>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581698"/>
    <w:multiLevelType w:val="hybridMultilevel"/>
    <w:tmpl w:val="D0D6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9"/>
  </w:num>
  <w:num w:numId="3">
    <w:abstractNumId w:val="35"/>
  </w:num>
  <w:num w:numId="4">
    <w:abstractNumId w:val="39"/>
  </w:num>
  <w:num w:numId="5">
    <w:abstractNumId w:val="23"/>
  </w:num>
  <w:num w:numId="6">
    <w:abstractNumId w:val="12"/>
  </w:num>
  <w:num w:numId="7">
    <w:abstractNumId w:val="6"/>
  </w:num>
  <w:num w:numId="8">
    <w:abstractNumId w:val="33"/>
  </w:num>
  <w:num w:numId="9">
    <w:abstractNumId w:val="13"/>
  </w:num>
  <w:num w:numId="10">
    <w:abstractNumId w:val="21"/>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6"/>
  </w:num>
  <w:num w:numId="20">
    <w:abstractNumId w:val="28"/>
  </w:num>
  <w:num w:numId="21">
    <w:abstractNumId w:val="34"/>
  </w:num>
  <w:num w:numId="22">
    <w:abstractNumId w:val="22"/>
  </w:num>
  <w:num w:numId="23">
    <w:abstractNumId w:val="3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7"/>
  </w:num>
  <w:num w:numId="26">
    <w:abstractNumId w:val="5"/>
  </w:num>
  <w:num w:numId="27">
    <w:abstractNumId w:val="24"/>
  </w:num>
  <w:num w:numId="28">
    <w:abstractNumId w:val="4"/>
  </w:num>
  <w:num w:numId="29">
    <w:abstractNumId w:val="10"/>
  </w:num>
  <w:num w:numId="30">
    <w:abstractNumId w:val="14"/>
  </w:num>
  <w:num w:numId="31">
    <w:abstractNumId w:val="1"/>
  </w:num>
  <w:num w:numId="32">
    <w:abstractNumId w:val="3"/>
  </w:num>
  <w:num w:numId="33">
    <w:abstractNumId w:val="30"/>
  </w:num>
  <w:num w:numId="34">
    <w:abstractNumId w:val="17"/>
  </w:num>
  <w:num w:numId="35">
    <w:abstractNumId w:val="27"/>
  </w:num>
  <w:num w:numId="36">
    <w:abstractNumId w:val="25"/>
  </w:num>
  <w:num w:numId="37">
    <w:abstractNumId w:val="2"/>
  </w:num>
  <w:num w:numId="38">
    <w:abstractNumId w:val="36"/>
  </w:num>
  <w:num w:numId="39">
    <w:abstractNumId w:val="19"/>
  </w:num>
  <w:num w:numId="40">
    <w:abstractNumId w:val="20"/>
  </w:num>
  <w:num w:numId="41">
    <w:abstractNumId w:val="15"/>
  </w:num>
  <w:num w:numId="42">
    <w:abstractNumId w:val="31"/>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FE0"/>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463"/>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36F"/>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B7C71"/>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5A2"/>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921"/>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1F09"/>
    <w:rsid w:val="002921C4"/>
    <w:rsid w:val="002928BA"/>
    <w:rsid w:val="00292958"/>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2F6B"/>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0FF2"/>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110B"/>
    <w:rsid w:val="00421E6F"/>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1BF8"/>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D07"/>
    <w:rsid w:val="005E534E"/>
    <w:rsid w:val="005E562E"/>
    <w:rsid w:val="005E597B"/>
    <w:rsid w:val="005E59A8"/>
    <w:rsid w:val="005E5A10"/>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65"/>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5B9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355"/>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670"/>
    <w:rsid w:val="00732763"/>
    <w:rsid w:val="00732BA7"/>
    <w:rsid w:val="0073334B"/>
    <w:rsid w:val="007340C2"/>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42D1"/>
    <w:rsid w:val="007D45F3"/>
    <w:rsid w:val="007D47CD"/>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4A44"/>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6C42"/>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3A63"/>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50D"/>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157"/>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9EE"/>
    <w:rsid w:val="00C81037"/>
    <w:rsid w:val="00C825D4"/>
    <w:rsid w:val="00C82D0D"/>
    <w:rsid w:val="00C83224"/>
    <w:rsid w:val="00C83527"/>
    <w:rsid w:val="00C837B0"/>
    <w:rsid w:val="00C83F3A"/>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951"/>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DEE"/>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C71"/>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1B7C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7C7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6610"/>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2.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3.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2020-11-07T15:29:00Z</dcterms:created>
  <dcterms:modified xsi:type="dcterms:W3CDTF">2020-11-09T13:41:00Z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